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경력사원-채용요청서"/>
    <w:p>
      <w:pPr>
        <w:pStyle w:val="Heading1"/>
      </w:pPr>
      <w:r>
        <w:rPr>
          <w:rFonts w:ascii="Malgun Gothic" w:hAnsi="Malgun Gothic" w:eastAsia="Malgun Gothic"/>
        </w:rPr>
        <w:t xml:space="preserve">경력사원 채용요청서</w:t>
      </w:r>
    </w:p>
    <w:tbl>
      <w:tblPr>
        <w:tblW w:type="auto" w:w="0"/>
        <w:tblLook w:firstRow="1" w:lastRow="0" w:firstColumn="0" w:lastColumn="0" w:noHBand="0" w:noVBand="0" w:val="0020"/>
        <w:tblBorders>
          <w:top w:val="single" w:sz="4" w:color="B5BCC4"/>
          <w:left w:val="single" w:sz="4" w:color="B5BCC4"/>
          <w:bottom w:val="single" w:sz="4" w:color="B5BCC4"/>
          <w:right w:val="single" w:sz="4" w:color="B5BCC4"/>
          <w:insideH w:val="single" w:sz="4" w:color="B5BCC4"/>
          <w:insideV w:val="single" w:sz="4" w:color="B5BCC4"/>
        </w:tblBorders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항목</w:t>
            </w:r>
          </w:p>
        </w:tc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내용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요청번호</w:t>
            </w:r>
          </w:p>
        </w:tc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REQ-2026-0812-03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요청일</w:t>
            </w:r>
          </w:p>
        </w:tc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2026-08-12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요청 부서</w:t>
            </w:r>
          </w:p>
        </w:tc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DX부문 SW혁신센터 AI플랫폼팀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요청자</w:t>
            </w:r>
          </w:p>
        </w:tc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팀장 박○○ (CL4)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인사 담당</w:t>
            </w:r>
          </w:p>
        </w:tc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인사팀 채용파트 김○○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채용 직무</w:t>
            </w:r>
          </w:p>
        </w:tc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AI Engineer (직무기술서 HR-JD-2026-017)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요청 인원</w:t>
            </w:r>
          </w:p>
        </w:tc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2명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희망 직급</w:t>
            </w:r>
          </w:p>
        </w:tc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CL3 1명, CL2 1명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고용 형태</w:t>
            </w:r>
          </w:p>
        </w:tc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정규직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근무지</w:t>
            </w:r>
          </w:p>
        </w:tc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수원 디지털시티 (주 2일 재택 가능)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희망 입사 시기</w:t>
            </w:r>
          </w:p>
        </w:tc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2026년 11월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승인</w:t>
            </w:r>
          </w:p>
        </w:tc>
        <w:tc>
          <w:tcPr/>
          <w:p>
            <w:pPr>
              <w:pStyle w:val="Compact"/>
            </w:pPr>
            <w:r>
              <w:rPr>
                <w:rFonts w:ascii="Malgun Gothic" w:hAnsi="Malgun Gothic" w:eastAsia="Malgun Gothic"/>
                <w:sz w:val="19"/>
              </w:rPr>
              <w:t xml:space="preserve">센터장 승인 완료 (2026-08-18), 인력계획 반영 T/O 2명</w:t>
            </w:r>
          </w:p>
        </w:tc>
      </w:tr>
    </w:tbl>
    <w:bookmarkStart w:id="9" w:name="X76581f6adea2b6548bcff5d6bce90ab221701c2"/>
    <w:p>
      <w:pPr>
        <w:pStyle w:val="Heading2"/>
      </w:pPr>
      <w:r>
        <w:rPr>
          <w:rFonts w:ascii="Malgun Gothic" w:hAnsi="Malgun Gothic" w:eastAsia="Malgun Gothic"/>
        </w:rPr>
        <w:t xml:space="preserve">1. 채용 배경</w:t>
      </w:r>
    </w:p>
    <w:p>
      <w:pPr>
        <w:pStyle w:val="FirstParagraph"/>
      </w:pPr>
      <w:r>
        <w:rPr>
          <w:rFonts w:ascii="Malgun Gothic" w:hAnsi="Malgun Gothic" w:eastAsia="Malgun Gothic"/>
          <w:sz w:val="21"/>
        </w:rPr>
        <w:t xml:space="preserve">AI플랫폼팀은 2025년 하반기부터 사내 문서 검색 서비스</w:t>
      </w:r>
      <w:r>
        <w:rPr>
          <w:rFonts w:ascii="Malgun Gothic" w:hAnsi="Malgun Gothic" w:eastAsia="Malgun Gothic"/>
          <w:sz w:val="21"/>
        </w:rPr>
        <w:t xml:space="preserve"> </w:t>
      </w:r>
      <w:r>
        <w:rPr>
          <w:rFonts w:ascii="Malgun Gothic" w:hAnsi="Malgun Gothic" w:eastAsia="Malgun Gothic"/>
          <w:b/>
          <w:bCs/>
          <w:sz w:val="21"/>
        </w:rPr>
        <w:t xml:space="preserve">"Knox Insight"</w:t>
      </w:r>
      <w:r>
        <w:rPr>
          <w:rFonts w:ascii="Malgun Gothic" w:hAnsi="Malgun Gothic" w:eastAsia="Malgun Gothic"/>
          <w:sz w:val="21"/>
        </w:rPr>
        <w:t xml:space="preserve">(임직원 18,000명 사용)를 운영 중이며, 2026년 10월부터</w:t>
      </w:r>
      <w:r>
        <w:rPr>
          <w:rFonts w:ascii="Malgun Gothic" w:hAnsi="Malgun Gothic" w:eastAsia="Malgun Gothic"/>
          <w:sz w:val="21"/>
        </w:rPr>
        <w:t xml:space="preserve"> </w:t>
      </w:r>
      <w:r>
        <w:rPr>
          <w:rFonts w:ascii="Malgun Gothic" w:hAnsi="Malgun Gothic" w:eastAsia="Malgun Gothic"/>
          <w:b/>
          <w:bCs/>
          <w:sz w:val="21"/>
        </w:rPr>
        <w:t xml:space="preserve">고객 서비스센터 상담 보조 에이전트</w:t>
      </w:r>
      <w:r>
        <w:rPr>
          <w:rFonts w:ascii="Malgun Gothic" w:hAnsi="Malgun Gothic" w:eastAsia="Malgun Gothic"/>
          <w:sz w:val="21"/>
        </w:rPr>
        <w:t xml:space="preserve"> </w:t>
      </w:r>
      <w:r>
        <w:rPr>
          <w:rFonts w:ascii="Malgun Gothic" w:hAnsi="Malgun Gothic" w:eastAsia="Malgun Gothic"/>
          <w:sz w:val="21"/>
        </w:rPr>
        <w:t xml:space="preserve">프로젝트를 신규 착수한다. 현재 팀 인원 9명 중 LLM 서비스 개발이 가능한 인력은 4명으로, 두 서비스를 병행하기 어렵다. 또한 6월에 CL3 1명이 퇴사하여 결원 상태이다.</w:t>
      </w:r>
    </w:p>
    <w:bookmarkEnd w:id="9"/>
    <w:bookmarkStart w:id="12" w:name="X7866242b33cd6caaf63ca533cfbd62d2a576a0d"/>
    <w:p>
      <w:pPr>
        <w:pStyle w:val="Heading2"/>
      </w:pPr>
      <w:r>
        <w:rPr>
          <w:rFonts w:ascii="Malgun Gothic" w:hAnsi="Malgun Gothic" w:eastAsia="Malgun Gothic"/>
        </w:rPr>
        <w:t xml:space="preserve">2. 담당 프로젝트</w:t>
      </w:r>
    </w:p>
    <w:bookmarkStart w:id="10" w:name="Xcc6230283f186b04743a25a06097bb5197d9da0"/>
    <w:p>
      <w:pPr>
        <w:pStyle w:val="Heading3"/>
      </w:pPr>
      <w:r>
        <w:rPr>
          <w:rFonts w:ascii="Malgun Gothic" w:hAnsi="Malgun Gothic" w:eastAsia="Malgun Gothic"/>
        </w:rPr>
        <w:t xml:space="preserve">(1) 고객 서비스센터 상담 보조 에이전트 (신규, CL3 담당)</w:t>
      </w:r>
    </w:p>
    <w:p>
      <w:pPr>
        <w:pStyle w:val="Compact"/>
        <w:numPr>
          <w:ilvl w:val="0"/>
          <w:numId w:val="1001"/>
        </w:numPr>
      </w:pPr>
      <w:r>
        <w:rPr>
          <w:rFonts w:ascii="Malgun Gothic" w:hAnsi="Malgun Gothic" w:eastAsia="Malgun Gothic"/>
          <w:sz w:val="21"/>
        </w:rPr>
        <w:t xml:space="preserve">상담사가 통화 중 참고할 답변 초안·관련 매뉴얼을 실시간으로 제시하는 에이전트</w:t>
      </w:r>
    </w:p>
    <w:p>
      <w:pPr>
        <w:pStyle w:val="Compact"/>
        <w:numPr>
          <w:ilvl w:val="0"/>
          <w:numId w:val="1001"/>
        </w:numPr>
      </w:pPr>
      <w:r>
        <w:rPr>
          <w:rFonts w:ascii="Malgun Gothic" w:hAnsi="Malgun Gothic" w:eastAsia="Malgun Gothic"/>
          <w:sz w:val="21"/>
        </w:rPr>
        <w:t xml:space="preserve">연동 대상: 상담 이력 시스템, 제품 매뉴얼 DB(약 40만 문서), A/S 정책 문서</w:t>
      </w:r>
    </w:p>
    <w:p>
      <w:pPr>
        <w:pStyle w:val="Compact"/>
        <w:numPr>
          <w:ilvl w:val="0"/>
          <w:numId w:val="1001"/>
        </w:numPr>
      </w:pPr>
      <w:r>
        <w:rPr>
          <w:rFonts w:ascii="Malgun Gothic" w:hAnsi="Malgun Gothic" w:eastAsia="Malgun Gothic"/>
          <w:sz w:val="21"/>
        </w:rPr>
        <w:t xml:space="preserve">1차 목표: 2027년 3월 파일럿 (상담사 200명), 상담 후처리 시간 20% 단축</w:t>
      </w:r>
    </w:p>
    <w:p>
      <w:pPr>
        <w:pStyle w:val="Compact"/>
        <w:numPr>
          <w:ilvl w:val="0"/>
          <w:numId w:val="1001"/>
        </w:numPr>
      </w:pPr>
      <w:r>
        <w:rPr>
          <w:rFonts w:ascii="Malgun Gothic" w:hAnsi="Malgun Gothic" w:eastAsia="Malgun Gothic"/>
          <w:sz w:val="21"/>
        </w:rPr>
        <w:t xml:space="preserve">협업 조직: CS혁신팀, 정보보호팀, 법무팀(개인정보 검토)</w:t>
      </w:r>
    </w:p>
    <w:bookmarkEnd w:id="10"/>
    <w:bookmarkStart w:id="11" w:name="Xd89101f6fb1a18a4b1239a33311805f637b486f"/>
    <w:p>
      <w:pPr>
        <w:pStyle w:val="Heading3"/>
      </w:pPr>
      <w:r>
        <w:rPr>
          <w:rFonts w:ascii="Malgun Gothic" w:hAnsi="Malgun Gothic" w:eastAsia="Malgun Gothic"/>
        </w:rPr>
        <w:t xml:space="preserve">(2) Knox Insight 고도화 (운영, CL2 담당)</w:t>
      </w:r>
    </w:p>
    <w:p>
      <w:pPr>
        <w:pStyle w:val="Compact"/>
        <w:numPr>
          <w:ilvl w:val="0"/>
          <w:numId w:val="1002"/>
        </w:numPr>
      </w:pPr>
      <w:r>
        <w:rPr>
          <w:rFonts w:ascii="Malgun Gothic" w:hAnsi="Malgun Gothic" w:eastAsia="Malgun Gothic"/>
          <w:sz w:val="21"/>
        </w:rPr>
        <w:t xml:space="preserve">검색 품질 개선(리랭킹 도입, 표·이미지 문서 대응), 부서별 권한 검색</w:t>
      </w:r>
    </w:p>
    <w:p>
      <w:pPr>
        <w:pStyle w:val="Compact"/>
        <w:numPr>
          <w:ilvl w:val="0"/>
          <w:numId w:val="1002"/>
        </w:numPr>
      </w:pPr>
      <w:r>
        <w:rPr>
          <w:rFonts w:ascii="Malgun Gothic" w:hAnsi="Malgun Gothic" w:eastAsia="Malgun Gothic"/>
          <w:sz w:val="21"/>
        </w:rPr>
        <w:t xml:space="preserve">월 토큰 비용 30% 절감 과제</w:t>
      </w:r>
    </w:p>
    <w:p>
      <w:pPr>
        <w:pStyle w:val="Compact"/>
        <w:numPr>
          <w:ilvl w:val="0"/>
          <w:numId w:val="1002"/>
        </w:numPr>
      </w:pPr>
      <w:r>
        <w:rPr>
          <w:rFonts w:ascii="Malgun Gothic" w:hAnsi="Malgun Gothic" w:eastAsia="Malgun Gothic"/>
          <w:sz w:val="21"/>
        </w:rPr>
        <w:t xml:space="preserve">협업 조직: IT전략팀, 각 부문 문서관리 담당</w:t>
      </w:r>
    </w:p>
    <w:bookmarkEnd w:id="11"/>
    <w:bookmarkEnd w:id="12"/>
    <w:bookmarkStart w:id="13" w:name="X1325a0654fbaf2f94cd104bbcb1ea9ef301e912"/>
    <w:p>
      <w:pPr>
        <w:pStyle w:val="Heading2"/>
      </w:pPr>
      <w:r>
        <w:rPr>
          <w:rFonts w:ascii="Malgun Gothic" w:hAnsi="Malgun Gothic" w:eastAsia="Malgun Gothic"/>
        </w:rPr>
        <w:t xml:space="preserve">3. 입사 후 맡을 업무</w:t>
      </w:r>
    </w:p>
    <w:p>
      <w:pPr>
        <w:pStyle w:val="FirstParagraph"/>
      </w:pPr>
      <w:r>
        <w:rPr>
          <w:rFonts w:ascii="Malgun Gothic" w:hAnsi="Malgun Gothic" w:eastAsia="Malgun Gothic"/>
          <w:b/>
          <w:bCs/>
          <w:sz w:val="21"/>
        </w:rPr>
        <w:t xml:space="preserve">CL3 (경력 7년 이상)</w:t>
      </w:r>
    </w:p>
    <w:p>
      <w:pPr>
        <w:pStyle w:val="Compact"/>
        <w:numPr>
          <w:ilvl w:val="0"/>
          <w:numId w:val="1003"/>
        </w:numPr>
      </w:pPr>
      <w:r>
        <w:rPr>
          <w:rFonts w:ascii="Malgun Gothic" w:hAnsi="Malgun Gothic" w:eastAsia="Malgun Gothic"/>
          <w:sz w:val="21"/>
        </w:rPr>
        <w:t xml:space="preserve">상담 보조 에이전트 아키텍처 설계와 개발 리드 (개발자 3명)</w:t>
      </w:r>
    </w:p>
    <w:p>
      <w:pPr>
        <w:pStyle w:val="Compact"/>
        <w:numPr>
          <w:ilvl w:val="0"/>
          <w:numId w:val="1003"/>
        </w:numPr>
      </w:pPr>
      <w:r>
        <w:rPr>
          <w:rFonts w:ascii="Malgun Gothic" w:hAnsi="Malgun Gothic" w:eastAsia="Malgun Gothic"/>
          <w:sz w:val="21"/>
        </w:rPr>
        <w:t xml:space="preserve">정보보호·법무 검토 대응 및 현업(CS혁신팀)과의 요구사항 협의</w:t>
      </w:r>
    </w:p>
    <w:p>
      <w:pPr>
        <w:pStyle w:val="Compact"/>
        <w:numPr>
          <w:ilvl w:val="0"/>
          <w:numId w:val="1003"/>
        </w:numPr>
      </w:pPr>
      <w:r>
        <w:rPr>
          <w:rFonts w:ascii="Malgun Gothic" w:hAnsi="Malgun Gothic" w:eastAsia="Malgun Gothic"/>
          <w:sz w:val="21"/>
        </w:rPr>
        <w:t xml:space="preserve">팀 내 LLM 서비스 개발 표준 정립</w:t>
      </w:r>
    </w:p>
    <w:p>
      <w:pPr>
        <w:pStyle w:val="FirstParagraph"/>
      </w:pPr>
      <w:r>
        <w:rPr>
          <w:rFonts w:ascii="Malgun Gothic" w:hAnsi="Malgun Gothic" w:eastAsia="Malgun Gothic"/>
          <w:b/>
          <w:bCs/>
          <w:sz w:val="21"/>
        </w:rPr>
        <w:t xml:space="preserve">CL2 (경력 3년 이상)</w:t>
      </w:r>
    </w:p>
    <w:p>
      <w:pPr>
        <w:pStyle w:val="Compact"/>
        <w:numPr>
          <w:ilvl w:val="0"/>
          <w:numId w:val="1004"/>
        </w:numPr>
      </w:pPr>
      <w:r>
        <w:rPr>
          <w:rFonts w:ascii="Malgun Gothic" w:hAnsi="Malgun Gothic" w:eastAsia="Malgun Gothic"/>
          <w:sz w:val="21"/>
        </w:rPr>
        <w:t xml:space="preserve">Knox Insight 검색 파이프라인 개발·운영</w:t>
      </w:r>
    </w:p>
    <w:p>
      <w:pPr>
        <w:pStyle w:val="Compact"/>
        <w:numPr>
          <w:ilvl w:val="0"/>
          <w:numId w:val="1004"/>
        </w:numPr>
      </w:pPr>
      <w:r>
        <w:rPr>
          <w:rFonts w:ascii="Malgun Gothic" w:hAnsi="Malgun Gothic" w:eastAsia="Malgun Gothic"/>
          <w:sz w:val="21"/>
        </w:rPr>
        <w:t xml:space="preserve">평가셋 관리 및 품질 자동 평가 체계 운영</w:t>
      </w:r>
    </w:p>
    <w:p>
      <w:pPr>
        <w:pStyle w:val="Compact"/>
        <w:numPr>
          <w:ilvl w:val="0"/>
          <w:numId w:val="1004"/>
        </w:numPr>
      </w:pPr>
      <w:r>
        <w:rPr>
          <w:rFonts w:ascii="Malgun Gothic" w:hAnsi="Malgun Gothic" w:eastAsia="Malgun Gothic"/>
          <w:sz w:val="21"/>
        </w:rPr>
        <w:t xml:space="preserve">신규 프로젝트 백엔드 개발 참여</w:t>
      </w:r>
    </w:p>
    <w:bookmarkEnd w:id="13"/>
    <w:bookmarkStart w:id="14" w:name="X56b6038a2f0d46918810710f60e70d12f903903"/>
    <w:p>
      <w:pPr>
        <w:pStyle w:val="Heading2"/>
      </w:pPr>
      <w:r>
        <w:rPr>
          <w:rFonts w:ascii="Malgun Gothic" w:hAnsi="Malgun Gothic" w:eastAsia="Malgun Gothic"/>
        </w:rPr>
        <w:t xml:space="preserve">4. 반드시 필요한 경험</w:t>
      </w:r>
    </w:p>
    <w:p>
      <w:pPr>
        <w:pStyle w:val="Compact"/>
        <w:numPr>
          <w:ilvl w:val="0"/>
          <w:numId w:val="1005"/>
        </w:numPr>
      </w:pPr>
      <w:r>
        <w:rPr>
          <w:rFonts w:ascii="Malgun Gothic" w:hAnsi="Malgun Gothic" w:eastAsia="Malgun Gothic"/>
          <w:sz w:val="21"/>
        </w:rPr>
        <w:t xml:space="preserve">LLM 기반 서비스를</w:t>
      </w:r>
      <w:r>
        <w:rPr>
          <w:rFonts w:ascii="Malgun Gothic" w:hAnsi="Malgun Gothic" w:eastAsia="Malgun Gothic"/>
          <w:sz w:val="21"/>
        </w:rPr>
        <w:t xml:space="preserve"> </w:t>
      </w:r>
      <w:r>
        <w:rPr>
          <w:rFonts w:ascii="Malgun Gothic" w:hAnsi="Malgun Gothic" w:eastAsia="Malgun Gothic"/>
          <w:b/>
          <w:bCs/>
          <w:sz w:val="21"/>
        </w:rPr>
        <w:t xml:space="preserve">실제 사용자에게 배포하고 운영해 본 경험</w:t>
      </w:r>
      <w:r>
        <w:rPr>
          <w:rFonts w:ascii="Malgun Gothic" w:hAnsi="Malgun Gothic" w:eastAsia="Malgun Gothic"/>
          <w:sz w:val="21"/>
        </w:rPr>
        <w:t xml:space="preserve"> </w:t>
      </w:r>
      <w:r>
        <w:rPr>
          <w:rFonts w:ascii="Malgun Gothic" w:hAnsi="Malgun Gothic" w:eastAsia="Malgun Gothic"/>
          <w:sz w:val="21"/>
        </w:rPr>
        <w:t xml:space="preserve">(PoC만 한 경우 제외)</w:t>
      </w:r>
    </w:p>
    <w:p>
      <w:pPr>
        <w:pStyle w:val="Compact"/>
        <w:numPr>
          <w:ilvl w:val="0"/>
          <w:numId w:val="1005"/>
        </w:numPr>
      </w:pPr>
      <w:r>
        <w:rPr>
          <w:rFonts w:ascii="Malgun Gothic" w:hAnsi="Malgun Gothic" w:eastAsia="Malgun Gothic"/>
          <w:sz w:val="21"/>
        </w:rPr>
        <w:t xml:space="preserve">CL3: 3명 이상 개발 조직을 이끌어 프로젝트를 완료한 경험</w:t>
      </w:r>
    </w:p>
    <w:p>
      <w:pPr>
        <w:pStyle w:val="Compact"/>
        <w:numPr>
          <w:ilvl w:val="0"/>
          <w:numId w:val="1005"/>
        </w:numPr>
      </w:pPr>
      <w:r>
        <w:rPr>
          <w:rFonts w:ascii="Malgun Gothic" w:hAnsi="Malgun Gothic" w:eastAsia="Malgun Gothic"/>
          <w:sz w:val="21"/>
        </w:rPr>
        <w:t xml:space="preserve">CL3: 개인정보 또는 보안 검토를 거쳐 서비스를 출시한 경험</w:t>
      </w:r>
    </w:p>
    <w:p>
      <w:pPr>
        <w:pStyle w:val="Compact"/>
        <w:numPr>
          <w:ilvl w:val="0"/>
          <w:numId w:val="1005"/>
        </w:numPr>
      </w:pPr>
      <w:r>
        <w:rPr>
          <w:rFonts w:ascii="Malgun Gothic" w:hAnsi="Malgun Gothic" w:eastAsia="Malgun Gothic"/>
          <w:sz w:val="21"/>
        </w:rPr>
        <w:t xml:space="preserve">CL2: 검색 품질(정확도·재현율 등)을 수치로 개선한 경험</w:t>
      </w:r>
    </w:p>
    <w:bookmarkEnd w:id="14"/>
    <w:bookmarkStart w:id="15" w:name="Xab4149c30bb47f4f8677d15a8ab661dd2a1fcf9"/>
    <w:p>
      <w:pPr>
        <w:pStyle w:val="Heading2"/>
      </w:pPr>
      <w:r>
        <w:rPr>
          <w:rFonts w:ascii="Malgun Gothic" w:hAnsi="Malgun Gothic" w:eastAsia="Malgun Gothic"/>
        </w:rPr>
        <w:t xml:space="preserve">5. 있으면 좋은 경험</w:t>
      </w:r>
    </w:p>
    <w:p>
      <w:pPr>
        <w:pStyle w:val="Compact"/>
        <w:numPr>
          <w:ilvl w:val="0"/>
          <w:numId w:val="1006"/>
        </w:numPr>
      </w:pPr>
      <w:r>
        <w:rPr>
          <w:rFonts w:ascii="Malgun Gothic" w:hAnsi="Malgun Gothic" w:eastAsia="Malgun Gothic"/>
          <w:sz w:val="21"/>
        </w:rPr>
        <w:t xml:space="preserve">콜센터·CS 도메인 또는 실시간(스트리밍) 응답 서비스 경험</w:t>
      </w:r>
    </w:p>
    <w:p>
      <w:pPr>
        <w:pStyle w:val="Compact"/>
        <w:numPr>
          <w:ilvl w:val="0"/>
          <w:numId w:val="1006"/>
        </w:numPr>
      </w:pPr>
      <w:r>
        <w:rPr>
          <w:rFonts w:ascii="Malgun Gothic" w:hAnsi="Malgun Gothic" w:eastAsia="Malgun Gothic"/>
          <w:sz w:val="21"/>
        </w:rPr>
        <w:t xml:space="preserve">오픈소스 LLM 온프레미스 서빙 경험 (사내 GPU 클러스터 활용 예정)</w:t>
      </w:r>
    </w:p>
    <w:p>
      <w:pPr>
        <w:pStyle w:val="Compact"/>
        <w:numPr>
          <w:ilvl w:val="0"/>
          <w:numId w:val="1006"/>
        </w:numPr>
      </w:pPr>
      <w:r>
        <w:rPr>
          <w:rFonts w:ascii="Malgun Gothic" w:hAnsi="Malgun Gothic" w:eastAsia="Malgun Gothic"/>
          <w:sz w:val="21"/>
        </w:rPr>
        <w:t xml:space="preserve">대규모 문서(수십만 건) 인덱싱 파이프라인 경험</w:t>
      </w:r>
    </w:p>
    <w:bookmarkEnd w:id="15"/>
    <w:bookmarkStart w:id="16" w:name="X260d43274978dfece3db5d917971fe9d9eb00f6"/>
    <w:p>
      <w:pPr>
        <w:pStyle w:val="Heading2"/>
      </w:pPr>
      <w:r>
        <w:rPr>
          <w:rFonts w:ascii="Malgun Gothic" w:hAnsi="Malgun Gothic" w:eastAsia="Malgun Gothic"/>
        </w:rPr>
        <w:t xml:space="preserve">6. 채용 방식</w:t>
      </w:r>
    </w:p>
    <w:p>
      <w:pPr>
        <w:pStyle w:val="Compact"/>
        <w:numPr>
          <w:ilvl w:val="0"/>
          <w:numId w:val="1007"/>
        </w:numPr>
      </w:pPr>
      <w:r>
        <w:rPr>
          <w:rFonts w:ascii="Malgun Gothic" w:hAnsi="Malgun Gothic" w:eastAsia="Malgun Gothic"/>
          <w:sz w:val="21"/>
        </w:rPr>
        <w:t xml:space="preserve">서류 → 코딩 과제(온라인, 1주) → 1차 기술 면접(팀) → 2차 임원 면접 → 처우 협의</w:t>
      </w:r>
    </w:p>
    <w:p>
      <w:pPr>
        <w:pStyle w:val="Compact"/>
        <w:numPr>
          <w:ilvl w:val="0"/>
          <w:numId w:val="1007"/>
        </w:numPr>
      </w:pPr>
      <w:r>
        <w:rPr>
          <w:rFonts w:ascii="Malgun Gothic" w:hAnsi="Malgun Gothic" w:eastAsia="Malgun Gothic"/>
          <w:sz w:val="21"/>
        </w:rPr>
        <w:t xml:space="preserve">사내 추천 제도 적용 (추천 포상 대상 직무)</w:t>
      </w:r>
    </w:p>
    <w:p>
      <w:pPr>
        <w:pStyle w:val="Compact"/>
        <w:numPr>
          <w:ilvl w:val="0"/>
          <w:numId w:val="1007"/>
        </w:numPr>
      </w:pPr>
      <w:r>
        <w:rPr>
          <w:rFonts w:ascii="Malgun Gothic" w:hAnsi="Malgun Gothic" w:eastAsia="Malgun Gothic"/>
          <w:sz w:val="21"/>
        </w:rPr>
        <w:t xml:space="preserve">헤드헌터 병행 여부: 병행 (2개사)</w:t>
      </w:r>
    </w:p>
    <w:bookmarkEnd w:id="16"/>
    <w:bookmarkStart w:id="17" w:name="X26da24f69759f7a4e3fd2935b7a50d5538f8aec"/>
    <w:p>
      <w:pPr>
        <w:pStyle w:val="Heading2"/>
      </w:pPr>
      <w:r>
        <w:rPr>
          <w:rFonts w:ascii="Malgun Gothic" w:hAnsi="Malgun Gothic" w:eastAsia="Malgun Gothic"/>
        </w:rPr>
        <w:t xml:space="preserve">7. 팀장 코멘트</w:t>
      </w:r>
    </w:p>
    <w:p>
      <w:pPr>
        <w:pStyle w:val="BlockText"/>
      </w:pPr>
      <w:r>
        <w:rPr>
          <w:rFonts w:ascii="Malgun Gothic" w:hAnsi="Malgun Gothic" w:eastAsia="Malgun Gothic"/>
        </w:rPr>
        <w:t xml:space="preserve">이번 채용에서 가장 중요한 건 "돌아가는 서비스를 만들어 본 사람"입니다. 논문이나 데모 경험보다 운영 중에 생긴 문제를 어떻게 풀었는지를 볼 수 있게 공고에서 그 점을 분명히 해 주세요. 그리고 공고에 "AI 전문가", "최고 수준" 같은 표현은 넣지 말아 주세요. 지난 공고 때 그런 표현 때문에 지원자 기대치와 실제 업무 간 괴리가 있었습니다.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Malgun Gothic" w:hAnsi="Malgun Gothic" w:eastAsia="Malgun Gothic"/>
    </w:rPr>
  </w:style>
  <w:style w:styleId="BodyText" w:type="paragraph">
    <w:name w:val="Body Text"/>
    <w:basedOn w:val="Normal"/>
    <w:link w:val="BodyTextChar"/>
    <w:qFormat/>
    <w:pPr>
      <w:spacing w:after="180" w:before="180"/>
    </w:pPr>
    <w:rPr>
      <w:rFonts w:ascii="Malgun Gothic" w:hAnsi="Malgun Gothic" w:eastAsia="Malgun Gothic"/>
    </w:rPr>
  </w:style>
  <w:style w:customStyle="1" w:styleId="FirstParagraph" w:type="paragraph">
    <w:name w:val="First Paragraph"/>
    <w:basedOn w:val="BodyText"/>
    <w:next w:val="BodyText"/>
    <w:qFormat/>
    <w:rPr>
      <w:rFonts w:ascii="Malgun Gothic" w:hAnsi="Malgun Gothic" w:eastAsia="Malgun Gothic"/>
    </w:rPr>
  </w:style>
  <w:style w:customStyle="1" w:styleId="Compact" w:type="paragraph">
    <w:name w:val="Compact"/>
    <w:basedOn w:val="BodyText"/>
    <w:qFormat/>
    <w:pPr>
      <w:spacing w:after="36" w:before="36"/>
    </w:pPr>
    <w:rPr>
      <w:rFonts w:ascii="Malgun Gothic" w:hAnsi="Malgun Gothic" w:eastAsia="Malgun Gothic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 w:ascii="Malgun Gothic" w:hAnsi="Malgun Gothic" w:eastAsia="Malgun Gothic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 w:ascii="Malgun Gothic" w:hAnsi="Malgun Gothic" w:eastAsia="Malgun Gothic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 w:ascii="Malgun Gothic" w:hAnsi="Malgun Gothic" w:eastAsia="Malgun Gothic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 w:ascii="Malgun Gothic" w:hAnsi="Malgun Gothic" w:eastAsia="Malgun Gothic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rFonts w:ascii="Malgun Gothic" w:hAnsi="Malgun Gothic" w:eastAsia="Malgun Gothic"/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rFonts w:ascii="Malgun Gothic" w:hAnsi="Malgun Gothic" w:eastAsia="Malgun Gothic"/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rFonts w:ascii="Malgun Gothic" w:hAnsi="Malgun Gothic" w:eastAsia="Malgun Gothic"/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Malgun Gothic" w:hAnsi="Malgun Gothic" w:eastAsia="Malgun Gothic"/>
      <w:sz w:val="20"/>
      <w:szCs w:val="20"/>
    </w:rPr>
  </w:style>
  <w:style w:styleId="Bibliography" w:type="paragraph">
    <w:name w:val="Bibliography"/>
    <w:basedOn w:val="Normal"/>
    <w:next w:val="Bibliography"/>
    <w:qFormat/>
    <w:pPr/>
    <w:rPr>
      <w:rFonts w:ascii="Malgun Gothic" w:hAnsi="Malgun Gothic" w:eastAsia="Malgun Gothic"/>
    </w:rPr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Malgun Gothic" w:hAnsi="Malgun Gothic" w:eastAsia="Malgun Gothic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Malgun Gothic" w:hAnsi="Malgun Gothic" w:eastAsia="Malgun Gothic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Malgun Gothic" w:hAnsi="Malgun Gothic" w:eastAsia="Malgun Gothic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 w:ascii="Malgun Gothic" w:hAnsi="Malgun Gothic" w:eastAsia="Malgun Gothic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 w:ascii="Malgun Gothic" w:hAnsi="Malgun Gothic" w:eastAsia="Malgun Gothic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 w:ascii="Malgun Gothic" w:hAnsi="Malgun Gothic" w:eastAsia="Malgun Gothic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 w:ascii="Malgun Gothic" w:hAnsi="Malgun Gothic" w:eastAsia="Malgun Gothic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 w:ascii="Malgun Gothic" w:hAnsi="Malgun Gothic" w:eastAsia="Malgun Gothic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 w:ascii="Malgun Gothic" w:hAnsi="Malgun Gothic" w:eastAsia="Malgun Gothic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 w:ascii="Malgun Gothic" w:hAnsi="Malgun Gothic" w:eastAsia="Malgun Gothic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 w:ascii="Malgun Gothic" w:hAnsi="Malgun Gothic" w:eastAsia="Malgun Gothic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 w:ascii="Malgun Gothic" w:hAnsi="Malgun Gothic" w:eastAsia="Malgun Gothic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 w:ascii="Malgun Gothic" w:hAnsi="Malgun Gothic" w:eastAsia="Malgun Gothic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 w:ascii="Malgun Gothic" w:hAnsi="Malgun Gothic" w:eastAsia="Malgun Gothic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 w:ascii="Malgun Gothic" w:hAnsi="Malgun Gothic" w:eastAsia="Malgun Gothic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 w:ascii="Malgun Gothic" w:hAnsi="Malgun Gothic" w:eastAsia="Malgun Gothic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 w:ascii="Malgun Gothic" w:hAnsi="Malgun Gothic" w:eastAsia="Malgun Gothic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 w:ascii="Malgun Gothic" w:hAnsi="Malgun Gothic" w:eastAsia="Malgun Gothic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Malgun Gothic" w:hAnsi="Malgun Gothic" w:eastAsia="Malgun Gothic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Malgun Gothic" w:hAnsi="Malgun Gothic" w:eastAsia="Malgun Gothic"/>
    </w:rPr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  <w:rPr>
      <w:rFonts w:ascii="Malgun Gothic" w:hAnsi="Malgun Gothic" w:eastAsia="Malgun Gothic"/>
    </w:rPr>
  </w:style>
  <w:style w:default="1" w:styleId="DefaultParagraphFont" w:type="character">
    <w:name w:val="Default Paragraph Font"/>
    <w:semiHidden/>
    <w:unhideWhenUsed/>
    <w:rPr>
      <w:rFonts w:ascii="Malgun Gothic" w:hAnsi="Malgun Gothic" w:eastAsia="Malgun Gothic"/>
    </w:rPr>
  </w:style>
  <w:style w:default="1" w:styleId="Table" w:type="table">
    <w:name w:val="Table"/>
    <w:basedOn w:val="TableNormal"/>
    <w:semiHidden/>
    <w:unhideWhenUsed/>
    <w:qFormat/>
    <w:rPr>
      <w:rFonts w:ascii="Malgun Gothic" w:hAnsi="Malgun Gothic" w:eastAsia="Malgun Gothic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Malgun Gothic" w:hAnsi="Malgun Gothic" w:eastAsia="Malgun Gothic"/>
      <w:b/>
    </w:rPr>
  </w:style>
  <w:style w:customStyle="1" w:styleId="Definition" w:type="paragraph">
    <w:name w:val="Definition"/>
    <w:basedOn w:val="Normal"/>
    <w:rPr>
      <w:rFonts w:ascii="Malgun Gothic" w:hAnsi="Malgun Gothic" w:eastAsia="Malgun Gothic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Malgun Gothic" w:hAnsi="Malgun Gothic" w:eastAsia="Malgun Gothic"/>
      <w:i/>
    </w:rPr>
  </w:style>
  <w:style w:customStyle="1" w:styleId="TableCaption" w:type="paragraph">
    <w:name w:val="Table Caption"/>
    <w:basedOn w:val="Caption"/>
    <w:pPr>
      <w:keepNext/>
    </w:pPr>
    <w:rPr>
      <w:rFonts w:ascii="Malgun Gothic" w:hAnsi="Malgun Gothic" w:eastAsia="Malgun Gothic"/>
    </w:rPr>
  </w:style>
  <w:style w:customStyle="1" w:styleId="ImageCaption" w:type="paragraph">
    <w:name w:val="Image Caption"/>
    <w:basedOn w:val="Caption"/>
    <w:rPr>
      <w:rFonts w:ascii="Malgun Gothic" w:hAnsi="Malgun Gothic" w:eastAsia="Malgun Gothic"/>
    </w:rPr>
  </w:style>
  <w:style w:customStyle="1" w:styleId="Figure" w:type="paragraph">
    <w:name w:val="Figure"/>
    <w:basedOn w:val="Normal"/>
    <w:rPr>
      <w:rFonts w:ascii="Malgun Gothic" w:hAnsi="Malgun Gothic" w:eastAsia="Malgun Gothic"/>
    </w:rPr>
  </w:style>
  <w:style w:customStyle="1" w:styleId="CaptionedFigure" w:type="paragraph">
    <w:name w:val="Captioned Figure"/>
    <w:basedOn w:val="Figure"/>
    <w:pPr>
      <w:keepNext/>
    </w:pPr>
    <w:rPr>
      <w:rFonts w:ascii="Malgun Gothic" w:hAnsi="Malgun Gothic" w:eastAsia="Malgun Gothic"/>
    </w:rPr>
  </w:style>
  <w:style w:customStyle="1" w:styleId="BodyTextChar" w:type="character">
    <w:name w:val="Body Text Char"/>
    <w:basedOn w:val="DefaultParagraphFont"/>
    <w:link w:val="BodyText"/>
    <w:rPr>
      <w:rFonts w:ascii="Malgun Gothic" w:hAnsi="Malgun Gothic" w:eastAsia="Malgun Gothic"/>
    </w:rPr>
  </w:style>
  <w:style w:customStyle="1" w:styleId="VerbatimChar" w:type="character">
    <w:name w:val="Verbatim Char"/>
    <w:basedOn w:val="BodyTextChar"/>
    <w:rPr>
      <w:rFonts w:ascii="Malgun Gothic" w:hAnsi="Malgun Gothic" w:eastAsia="Malgun Gothic"/>
      <w:sz w:val="22"/>
    </w:rPr>
  </w:style>
  <w:style w:customStyle="1" w:styleId="SectionNumber" w:type="character">
    <w:name w:val="Section Number"/>
    <w:basedOn w:val="BodyTextChar"/>
    <w:rPr>
      <w:rFonts w:ascii="Malgun Gothic" w:hAnsi="Malgun Gothic" w:eastAsia="Malgun Gothic"/>
    </w:rPr>
  </w:style>
  <w:style w:styleId="FootnoteReference" w:type="character">
    <w:name w:val="Footnote Reference"/>
    <w:basedOn w:val="BodyTextChar"/>
    <w:rPr>
      <w:rFonts w:ascii="Malgun Gothic" w:hAnsi="Malgun Gothic" w:eastAsia="Malgun Gothic"/>
      <w:vertAlign w:val="superscript"/>
    </w:rPr>
  </w:style>
  <w:style w:styleId="Hyperlink" w:type="character">
    <w:name w:val="Hyperlink"/>
    <w:basedOn w:val="BodyTextChar"/>
    <w:rPr>
      <w:rFonts w:ascii="Malgun Gothic" w:hAnsi="Malgun Gothic" w:eastAsia="Malgun Gothic"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 w:ascii="Malgun Gothic" w:hAnsi="Malgun Gothic" w:eastAsia="Malgun Gothic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  <w:rPr>
      <w:rFonts w:ascii="Malgun Gothic" w:hAnsi="Malgun Gothic" w:eastAsia="Malgun Gothic"/>
    </w:rPr>
  </w:style>
  <w:style w:type="character" w:customStyle="1" w:styleId="KeywordTok">
    <w:name w:val="KeywordTok"/>
    <w:basedOn w:val="VerbatimChar"/>
    <w:rPr>
      <w:rFonts w:ascii="Malgun Gothic" w:hAnsi="Malgun Gothic" w:eastAsia="Malgun Gothic"/>
      <w:b/>
      <w:color w:val="007020"/>
    </w:rPr>
  </w:style>
  <w:style w:type="character" w:customStyle="1" w:styleId="DataTypeTok">
    <w:name w:val="DataTypeTok"/>
    <w:basedOn w:val="VerbatimChar"/>
    <w:rPr>
      <w:rFonts w:ascii="Malgun Gothic" w:hAnsi="Malgun Gothic" w:eastAsia="Malgun Gothic"/>
      <w:color w:val="902000"/>
    </w:rPr>
  </w:style>
  <w:style w:type="character" w:customStyle="1" w:styleId="DecValTok">
    <w:name w:val="DecValTok"/>
    <w:basedOn w:val="VerbatimChar"/>
    <w:rPr>
      <w:rFonts w:ascii="Malgun Gothic" w:hAnsi="Malgun Gothic" w:eastAsia="Malgun Gothic"/>
      <w:color w:val="40a070"/>
    </w:rPr>
  </w:style>
  <w:style w:type="character" w:customStyle="1" w:styleId="BaseNTok">
    <w:name w:val="BaseNTok"/>
    <w:basedOn w:val="VerbatimChar"/>
    <w:rPr>
      <w:rFonts w:ascii="Malgun Gothic" w:hAnsi="Malgun Gothic" w:eastAsia="Malgun Gothic"/>
      <w:color w:val="40a070"/>
    </w:rPr>
  </w:style>
  <w:style w:type="character" w:customStyle="1" w:styleId="FloatTok">
    <w:name w:val="FloatTok"/>
    <w:basedOn w:val="VerbatimChar"/>
    <w:rPr>
      <w:rFonts w:ascii="Malgun Gothic" w:hAnsi="Malgun Gothic" w:eastAsia="Malgun Gothic"/>
      <w:color w:val="40a070"/>
    </w:rPr>
  </w:style>
  <w:style w:type="character" w:customStyle="1" w:styleId="ConstantTok">
    <w:name w:val="ConstantTok"/>
    <w:basedOn w:val="VerbatimChar"/>
    <w:rPr>
      <w:rFonts w:ascii="Malgun Gothic" w:hAnsi="Malgun Gothic" w:eastAsia="Malgun Gothic"/>
      <w:color w:val="880000"/>
    </w:rPr>
  </w:style>
  <w:style w:type="character" w:customStyle="1" w:styleId="CharTok">
    <w:name w:val="CharTok"/>
    <w:basedOn w:val="VerbatimChar"/>
    <w:rPr>
      <w:rFonts w:ascii="Malgun Gothic" w:hAnsi="Malgun Gothic" w:eastAsia="Malgun Gothic"/>
      <w:color w:val="4070a0"/>
    </w:rPr>
  </w:style>
  <w:style w:type="character" w:customStyle="1" w:styleId="SpecialCharTok">
    <w:name w:val="SpecialCharTok"/>
    <w:basedOn w:val="VerbatimChar"/>
    <w:rPr>
      <w:rFonts w:ascii="Malgun Gothic" w:hAnsi="Malgun Gothic" w:eastAsia="Malgun Gothic"/>
      <w:color w:val="4070a0"/>
    </w:rPr>
  </w:style>
  <w:style w:type="character" w:customStyle="1" w:styleId="StringTok">
    <w:name w:val="StringTok"/>
    <w:basedOn w:val="VerbatimChar"/>
    <w:rPr>
      <w:rFonts w:ascii="Malgun Gothic" w:hAnsi="Malgun Gothic" w:eastAsia="Malgun Gothic"/>
      <w:color w:val="4070a0"/>
    </w:rPr>
  </w:style>
  <w:style w:type="character" w:customStyle="1" w:styleId="VerbatimStringTok">
    <w:name w:val="VerbatimStringTok"/>
    <w:basedOn w:val="VerbatimChar"/>
    <w:rPr>
      <w:rFonts w:ascii="Malgun Gothic" w:hAnsi="Malgun Gothic" w:eastAsia="Malgun Gothic"/>
      <w:color w:val="4070a0"/>
    </w:rPr>
  </w:style>
  <w:style w:type="character" w:customStyle="1" w:styleId="SpecialStringTok">
    <w:name w:val="SpecialStringTok"/>
    <w:basedOn w:val="VerbatimChar"/>
    <w:rPr>
      <w:rFonts w:ascii="Malgun Gothic" w:hAnsi="Malgun Gothic" w:eastAsia="Malgun Gothic"/>
      <w:color w:val="bb6688"/>
    </w:rPr>
  </w:style>
  <w:style w:type="character" w:customStyle="1" w:styleId="ImportTok">
    <w:name w:val="ImportTok"/>
    <w:basedOn w:val="VerbatimChar"/>
    <w:rPr>
      <w:rFonts w:ascii="Malgun Gothic" w:hAnsi="Malgun Gothic" w:eastAsia="Malgun Gothic"/>
      <w:b/>
      <w:color w:val="008000"/>
    </w:rPr>
  </w:style>
  <w:style w:type="character" w:customStyle="1" w:styleId="CommentTok">
    <w:name w:val="CommentTok"/>
    <w:basedOn w:val="VerbatimChar"/>
    <w:rPr>
      <w:rFonts w:ascii="Malgun Gothic" w:hAnsi="Malgun Gothic" w:eastAsia="Malgun Gothic"/>
      <w:i/>
      <w:color w:val="60a0b0"/>
    </w:rPr>
  </w:style>
  <w:style w:type="character" w:customStyle="1" w:styleId="DocumentationTok">
    <w:name w:val="DocumentationTok"/>
    <w:basedOn w:val="VerbatimChar"/>
    <w:rPr>
      <w:rFonts w:ascii="Malgun Gothic" w:hAnsi="Malgun Gothic" w:eastAsia="Malgun Gothic"/>
      <w:i/>
      <w:color w:val="ba2121"/>
    </w:rPr>
  </w:style>
  <w:style w:type="character" w:customStyle="1" w:styleId="AnnotationTok">
    <w:name w:val="AnnotationTok"/>
    <w:basedOn w:val="VerbatimChar"/>
    <w:rPr>
      <w:rFonts w:ascii="Malgun Gothic" w:hAnsi="Malgun Gothic" w:eastAsia="Malgun Gothic"/>
      <w:b/>
      <w:i/>
      <w:color w:val="60a0b0"/>
    </w:rPr>
  </w:style>
  <w:style w:type="character" w:customStyle="1" w:styleId="CommentVarTok">
    <w:name w:val="CommentVarTok"/>
    <w:basedOn w:val="VerbatimChar"/>
    <w:rPr>
      <w:rFonts w:ascii="Malgun Gothic" w:hAnsi="Malgun Gothic" w:eastAsia="Malgun Gothic"/>
      <w:b/>
      <w:i/>
      <w:color w:val="60a0b0"/>
    </w:rPr>
  </w:style>
  <w:style w:type="character" w:customStyle="1" w:styleId="OtherTok">
    <w:name w:val="OtherTok"/>
    <w:basedOn w:val="VerbatimChar"/>
    <w:rPr>
      <w:rFonts w:ascii="Malgun Gothic" w:hAnsi="Malgun Gothic" w:eastAsia="Malgun Gothic"/>
      <w:color w:val="007020"/>
    </w:rPr>
  </w:style>
  <w:style w:type="character" w:customStyle="1" w:styleId="FunctionTok">
    <w:name w:val="FunctionTok"/>
    <w:basedOn w:val="VerbatimChar"/>
    <w:rPr>
      <w:rFonts w:ascii="Malgun Gothic" w:hAnsi="Malgun Gothic" w:eastAsia="Malgun Gothic"/>
      <w:color w:val="06287e"/>
    </w:rPr>
  </w:style>
  <w:style w:type="character" w:customStyle="1" w:styleId="VariableTok">
    <w:name w:val="VariableTok"/>
    <w:basedOn w:val="VerbatimChar"/>
    <w:rPr>
      <w:rFonts w:ascii="Malgun Gothic" w:hAnsi="Malgun Gothic" w:eastAsia="Malgun Gothic"/>
      <w:color w:val="19177c"/>
    </w:rPr>
  </w:style>
  <w:style w:type="character" w:customStyle="1" w:styleId="ControlFlowTok">
    <w:name w:val="ControlFlowTok"/>
    <w:basedOn w:val="VerbatimChar"/>
    <w:rPr>
      <w:rFonts w:ascii="Malgun Gothic" w:hAnsi="Malgun Gothic" w:eastAsia="Malgun Gothic"/>
      <w:b/>
      <w:color w:val="007020"/>
    </w:rPr>
  </w:style>
  <w:style w:type="character" w:customStyle="1" w:styleId="OperatorTok">
    <w:name w:val="OperatorTok"/>
    <w:basedOn w:val="VerbatimChar"/>
    <w:rPr>
      <w:rFonts w:ascii="Malgun Gothic" w:hAnsi="Malgun Gothic" w:eastAsia="Malgun Gothic"/>
      <w:color w:val="666666"/>
    </w:rPr>
  </w:style>
  <w:style w:type="character" w:customStyle="1" w:styleId="BuiltInTok">
    <w:name w:val="BuiltInTok"/>
    <w:basedOn w:val="VerbatimChar"/>
    <w:rPr>
      <w:rFonts w:ascii="Malgun Gothic" w:hAnsi="Malgun Gothic" w:eastAsia="Malgun Gothic"/>
      <w:color w:val="008000"/>
    </w:rPr>
  </w:style>
  <w:style w:type="character" w:customStyle="1" w:styleId="ExtensionTok">
    <w:name w:val="ExtensionTok"/>
    <w:basedOn w:val="VerbatimChar"/>
    <w:rPr>
      <w:rFonts w:ascii="Malgun Gothic" w:hAnsi="Malgun Gothic" w:eastAsia="Malgun Gothic"/>
    </w:rPr>
  </w:style>
  <w:style w:type="character" w:customStyle="1" w:styleId="PreprocessorTok">
    <w:name w:val="PreprocessorTok"/>
    <w:basedOn w:val="VerbatimChar"/>
    <w:rPr>
      <w:rFonts w:ascii="Malgun Gothic" w:hAnsi="Malgun Gothic" w:eastAsia="Malgun Gothic"/>
      <w:color w:val="bc7a00"/>
    </w:rPr>
  </w:style>
  <w:style w:type="character" w:customStyle="1" w:styleId="AttributeTok">
    <w:name w:val="AttributeTok"/>
    <w:basedOn w:val="VerbatimChar"/>
    <w:rPr>
      <w:rFonts w:ascii="Malgun Gothic" w:hAnsi="Malgun Gothic" w:eastAsia="Malgun Gothic"/>
      <w:color w:val="7d9029"/>
    </w:rPr>
  </w:style>
  <w:style w:type="character" w:customStyle="1" w:styleId="RegionMarkerTok">
    <w:name w:val="RegionMarkerTok"/>
    <w:basedOn w:val="VerbatimChar"/>
    <w:rPr>
      <w:rFonts w:ascii="Malgun Gothic" w:hAnsi="Malgun Gothic" w:eastAsia="Malgun Gothic"/>
    </w:rPr>
  </w:style>
  <w:style w:type="character" w:customStyle="1" w:styleId="InformationTok">
    <w:name w:val="InformationTok"/>
    <w:basedOn w:val="VerbatimChar"/>
    <w:rPr>
      <w:rFonts w:ascii="Malgun Gothic" w:hAnsi="Malgun Gothic" w:eastAsia="Malgun Gothic"/>
      <w:b/>
      <w:i/>
      <w:color w:val="60a0b0"/>
    </w:rPr>
  </w:style>
  <w:style w:type="character" w:customStyle="1" w:styleId="WarningTok">
    <w:name w:val="WarningTok"/>
    <w:basedOn w:val="VerbatimChar"/>
    <w:rPr>
      <w:rFonts w:ascii="Malgun Gothic" w:hAnsi="Malgun Gothic" w:eastAsia="Malgun Gothic"/>
      <w:b/>
      <w:i/>
      <w:color w:val="60a0b0"/>
    </w:rPr>
  </w:style>
  <w:style w:type="character" w:customStyle="1" w:styleId="AlertTok">
    <w:name w:val="AlertTok"/>
    <w:basedOn w:val="VerbatimChar"/>
    <w:rPr>
      <w:rFonts w:ascii="Malgun Gothic" w:hAnsi="Malgun Gothic" w:eastAsia="Malgun Gothic"/>
      <w:b/>
      <w:color w:val="ff0000"/>
    </w:rPr>
  </w:style>
  <w:style w:type="character" w:customStyle="1" w:styleId="ErrorTok">
    <w:name w:val="ErrorTok"/>
    <w:basedOn w:val="VerbatimChar"/>
    <w:rPr>
      <w:rFonts w:ascii="Malgun Gothic" w:hAnsi="Malgun Gothic" w:eastAsia="Malgun Gothic"/>
      <w:b/>
      <w:color w:val="ff0000"/>
    </w:rPr>
  </w:style>
  <w:style w:type="character" w:customStyle="1" w:styleId="NormalTok">
    <w:name w:val="NormalTok"/>
    <w:basedOn w:val="VerbatimChar"/>
    <w:rPr>
      <w:rFonts w:ascii="Malgun Gothic" w:hAnsi="Malgun Gothic" w:eastAsia="Malgun Gothic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경력사원 채용요청서</dc:title>
  <dc:creator/>
  <cp:keywords/>
  <dcterms:created xsi:type="dcterms:W3CDTF">2026-08-26T15:33:19Z</dcterms:created>
  <dcterms:modified xsi:type="dcterms:W3CDTF">2026-08-26T15:33:19Z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